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8D" w:rsidRDefault="0082608D" w:rsidP="0082608D">
      <w:pPr>
        <w:spacing w:before="100" w:beforeAutospacing="1" w:after="100" w:afterAutospacing="1"/>
        <w:rPr>
          <w:rFonts w:ascii="Verdana" w:hAnsi="Verdana"/>
          <w:b/>
          <w:bCs/>
          <w:sz w:val="28"/>
          <w:szCs w:val="28"/>
          <w:lang w:eastAsia="de-DE"/>
        </w:rPr>
      </w:pPr>
      <w:r>
        <w:rPr>
          <w:rFonts w:ascii="Verdana" w:hAnsi="Verdana"/>
          <w:b/>
          <w:bCs/>
          <w:sz w:val="28"/>
          <w:szCs w:val="28"/>
          <w:lang w:eastAsia="de-DE"/>
        </w:rPr>
        <w:t>Bildbeschreibung des Organigramms der PRO RETINA Deutschland e. V.</w:t>
      </w:r>
    </w:p>
    <w:p w:rsidR="0082608D" w:rsidRDefault="0082608D" w:rsidP="0082608D">
      <w:pPr>
        <w:spacing w:before="100" w:beforeAutospacing="1"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sz w:val="24"/>
          <w:szCs w:val="24"/>
          <w:lang w:eastAsia="de-DE"/>
        </w:rPr>
        <w:t xml:space="preserve">Das Bild zeigt ein farbiges Organigramm zur Organisationsstruktur des Vereins </w:t>
      </w:r>
      <w:r>
        <w:rPr>
          <w:rFonts w:ascii="Verdana" w:hAnsi="Verdana"/>
          <w:b/>
          <w:bCs/>
          <w:sz w:val="24"/>
          <w:szCs w:val="24"/>
          <w:lang w:eastAsia="de-DE"/>
        </w:rPr>
        <w:t>PRO RETINA Deutschland e. V.</w:t>
      </w:r>
    </w:p>
    <w:p w:rsidR="0082608D" w:rsidRDefault="0082608D" w:rsidP="0082608D">
      <w:pPr>
        <w:spacing w:before="100" w:beforeAutospacing="1"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sz w:val="24"/>
          <w:szCs w:val="24"/>
          <w:lang w:eastAsia="de-DE"/>
        </w:rPr>
        <w:t>Die dargestellten, mehrstufigen Kästen sind durch Linien miteinander verbunden. Einige Linien enthalten Pfeile. Die Pfeile zeigen die Richtung der Weisungsbefugnis an. Einfache Linien ohne Pfeil zeigen Beziehungsebenen an.</w:t>
      </w:r>
    </w:p>
    <w:p w:rsidR="0082608D" w:rsidRDefault="0082608D" w:rsidP="0082608D">
      <w:pPr>
        <w:spacing w:before="100" w:beforeAutospacing="1" w:after="100" w:afterAutospacing="1"/>
        <w:rPr>
          <w:rFonts w:ascii="Verdana" w:hAnsi="Verdana"/>
          <w:b/>
          <w:bCs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 xml:space="preserve">Oberste Ebene des Organigramms: </w:t>
      </w:r>
    </w:p>
    <w:p w:rsidR="0082608D" w:rsidRDefault="0082608D" w:rsidP="0082608D">
      <w:pPr>
        <w:spacing w:before="100" w:beforeAutospacing="1"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sz w:val="24"/>
          <w:szCs w:val="24"/>
        </w:rPr>
        <w:t xml:space="preserve">Ganz oben steht die </w:t>
      </w:r>
      <w:r>
        <w:rPr>
          <w:rStyle w:val="Fett"/>
          <w:rFonts w:ascii="Verdana" w:hAnsi="Verdana"/>
          <w:sz w:val="24"/>
          <w:szCs w:val="24"/>
        </w:rPr>
        <w:t>Mitgliederversammlung</w:t>
      </w:r>
      <w:r>
        <w:rPr>
          <w:rFonts w:ascii="Verdana" w:hAnsi="Verdana"/>
          <w:sz w:val="24"/>
          <w:szCs w:val="24"/>
        </w:rPr>
        <w:t xml:space="preserve">. Von diesem Gremium führt eine Verbindung zu zwei von drei zentralen Kästen darunter: dem </w:t>
      </w:r>
      <w:r>
        <w:rPr>
          <w:rFonts w:ascii="Verdana" w:hAnsi="Verdana"/>
          <w:b/>
          <w:bCs/>
          <w:sz w:val="24"/>
          <w:szCs w:val="24"/>
          <w:lang w:eastAsia="de-DE"/>
        </w:rPr>
        <w:t>Vorstand</w:t>
      </w:r>
      <w:r>
        <w:rPr>
          <w:rFonts w:ascii="Verdana" w:hAnsi="Verdana"/>
          <w:b/>
          <w:bCs/>
          <w:color w:val="000000"/>
          <w:sz w:val="24"/>
          <w:szCs w:val="24"/>
          <w:lang w:eastAsia="de-DE"/>
        </w:rPr>
        <w:t xml:space="preserve"> </w:t>
      </w:r>
      <w:r w:rsidRPr="0082608D">
        <w:rPr>
          <w:rFonts w:ascii="Verdana" w:hAnsi="Verdana"/>
          <w:bCs/>
          <w:sz w:val="24"/>
          <w:szCs w:val="24"/>
          <w:lang w:eastAsia="de-DE"/>
        </w:rPr>
        <w:t xml:space="preserve">links und </w:t>
      </w:r>
      <w:r w:rsidRPr="0082608D">
        <w:rPr>
          <w:rFonts w:ascii="Verdana" w:hAnsi="Verdana"/>
          <w:bCs/>
          <w:color w:val="000000"/>
          <w:sz w:val="24"/>
          <w:szCs w:val="24"/>
          <w:lang w:eastAsia="de-DE"/>
        </w:rPr>
        <w:t>der</w:t>
      </w:r>
      <w:r>
        <w:rPr>
          <w:rFonts w:ascii="Verdana" w:hAnsi="Verdana"/>
          <w:b/>
          <w:bCs/>
          <w:sz w:val="24"/>
          <w:szCs w:val="24"/>
          <w:lang w:eastAsia="de-DE"/>
        </w:rPr>
        <w:t xml:space="preserve"> Delegiertenversammlung </w:t>
      </w:r>
      <w:r w:rsidRPr="0082608D">
        <w:rPr>
          <w:rFonts w:ascii="Verdana" w:hAnsi="Verdana"/>
          <w:bCs/>
          <w:sz w:val="24"/>
          <w:szCs w:val="24"/>
          <w:lang w:eastAsia="de-DE"/>
        </w:rPr>
        <w:t>rechts. Der Delegiertenversammlung sind</w:t>
      </w:r>
      <w:r>
        <w:rPr>
          <w:rFonts w:ascii="Verdana" w:hAnsi="Verdana"/>
          <w:b/>
          <w:bCs/>
          <w:sz w:val="24"/>
          <w:szCs w:val="24"/>
          <w:lang w:eastAsia="de-DE"/>
        </w:rPr>
        <w:t xml:space="preserve"> Sprecherausschuss </w:t>
      </w:r>
      <w:r w:rsidRPr="0082608D">
        <w:rPr>
          <w:rFonts w:ascii="Verdana" w:hAnsi="Verdana"/>
          <w:bCs/>
          <w:sz w:val="24"/>
          <w:szCs w:val="24"/>
          <w:lang w:eastAsia="de-DE"/>
        </w:rPr>
        <w:t>und der</w:t>
      </w:r>
      <w:r>
        <w:rPr>
          <w:rFonts w:ascii="Verdana" w:hAnsi="Verdana"/>
          <w:b/>
          <w:bCs/>
          <w:sz w:val="24"/>
          <w:szCs w:val="24"/>
          <w:lang w:eastAsia="de-DE"/>
        </w:rPr>
        <w:t xml:space="preserve"> Finanzausschuss </w:t>
      </w:r>
      <w:r w:rsidRPr="0082608D">
        <w:rPr>
          <w:rFonts w:ascii="Verdana" w:hAnsi="Verdana"/>
          <w:bCs/>
          <w:sz w:val="24"/>
          <w:szCs w:val="24"/>
          <w:lang w:eastAsia="de-DE"/>
        </w:rPr>
        <w:t>zugehörig. Mittig davon ist der Kasten</w:t>
      </w:r>
      <w:r w:rsidRPr="0082608D">
        <w:rPr>
          <w:rFonts w:ascii="Verdana" w:hAnsi="Verdana"/>
          <w:sz w:val="24"/>
          <w:szCs w:val="24"/>
          <w:lang w:eastAsia="de-DE"/>
        </w:rPr>
        <w:t>:</w:t>
      </w:r>
      <w:r>
        <w:rPr>
          <w:rFonts w:ascii="Verdana" w:hAnsi="Verdana"/>
          <w:sz w:val="24"/>
          <w:szCs w:val="24"/>
          <w:lang w:eastAsia="de-DE"/>
        </w:rPr>
        <w:t xml:space="preserve"> </w:t>
      </w:r>
      <w:r>
        <w:rPr>
          <w:rFonts w:ascii="Verdana" w:hAnsi="Verdana"/>
          <w:b/>
          <w:bCs/>
          <w:sz w:val="24"/>
          <w:szCs w:val="24"/>
          <w:lang w:eastAsia="de-DE"/>
        </w:rPr>
        <w:t xml:space="preserve">Geschäftsstelle, Hauptstadtbüro, Öffentlichkeitsarbeit, </w:t>
      </w:r>
      <w:r w:rsidRPr="0082608D">
        <w:rPr>
          <w:rFonts w:ascii="Verdana" w:hAnsi="Verdana"/>
          <w:bCs/>
          <w:sz w:val="24"/>
          <w:szCs w:val="24"/>
          <w:lang w:eastAsia="de-DE"/>
        </w:rPr>
        <w:t>dem die</w:t>
      </w:r>
      <w:r>
        <w:rPr>
          <w:rFonts w:ascii="Verdana" w:hAnsi="Verdana"/>
          <w:b/>
          <w:bCs/>
          <w:sz w:val="24"/>
          <w:szCs w:val="24"/>
          <w:lang w:eastAsia="de-DE"/>
        </w:rPr>
        <w:t xml:space="preserve"> Geschäftsführung </w:t>
      </w:r>
      <w:r w:rsidRPr="0082608D">
        <w:rPr>
          <w:rFonts w:ascii="Verdana" w:hAnsi="Verdana"/>
          <w:bCs/>
          <w:sz w:val="24"/>
          <w:szCs w:val="24"/>
          <w:lang w:eastAsia="de-DE"/>
        </w:rPr>
        <w:t xml:space="preserve">zugeordnet ist. </w:t>
      </w:r>
    </w:p>
    <w:p w:rsidR="0082608D" w:rsidRDefault="0082608D" w:rsidP="0082608D">
      <w:pPr>
        <w:spacing w:before="100" w:beforeAutospacing="1" w:after="100" w:afterAutospacing="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eastAsia="de-DE"/>
        </w:rPr>
        <w:t xml:space="preserve">Vom Vorstand zeigt ein Pfeil zur Geschäftsstelle. </w:t>
      </w:r>
      <w:r>
        <w:rPr>
          <w:rFonts w:ascii="Verdana" w:hAnsi="Verdana"/>
          <w:sz w:val="24"/>
          <w:szCs w:val="24"/>
        </w:rPr>
        <w:t>Der Vorstand erteilt damit Weisungen an die Geschäftsstelle, die durch die Geschäftsführung geleitet wird.</w:t>
      </w:r>
    </w:p>
    <w:p w:rsidR="0082608D" w:rsidRDefault="0082608D" w:rsidP="0082608D">
      <w:pPr>
        <w:spacing w:before="100" w:beforeAutospacing="1" w:after="100" w:afterAutospacing="1"/>
        <w:rPr>
          <w:rFonts w:ascii="Verdana" w:hAnsi="Verdana" w:cstheme="minorBidi"/>
          <w:sz w:val="24"/>
        </w:rPr>
      </w:pPr>
      <w:r>
        <w:rPr>
          <w:rFonts w:ascii="Verdana" w:hAnsi="Verdana"/>
          <w:sz w:val="24"/>
          <w:szCs w:val="24"/>
        </w:rPr>
        <w:t xml:space="preserve">Von der </w:t>
      </w:r>
      <w:r w:rsidRPr="0082608D">
        <w:rPr>
          <w:rStyle w:val="Fett"/>
          <w:rFonts w:ascii="Verdana" w:hAnsi="Verdana"/>
          <w:b w:val="0"/>
          <w:sz w:val="24"/>
          <w:szCs w:val="24"/>
        </w:rPr>
        <w:t>Geschäftsstelle</w:t>
      </w:r>
      <w:r>
        <w:rPr>
          <w:rFonts w:ascii="Verdana" w:hAnsi="Verdana"/>
          <w:sz w:val="24"/>
          <w:szCs w:val="24"/>
        </w:rPr>
        <w:t xml:space="preserve"> gehen mehrere Weisungspfeile nach unten zu organisatorischen Einheiten. Die Geschäftsführung erteilt damit Weisungen an die jeweiligen organisatorischen Einheiten. </w:t>
      </w:r>
    </w:p>
    <w:p w:rsidR="0082608D" w:rsidRDefault="0082608D" w:rsidP="0082608D">
      <w:pPr>
        <w:spacing w:before="100" w:beforeAutospacing="1" w:after="100" w:afterAutospacing="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Diese Einheiten</w:t>
      </w:r>
      <w:r>
        <w:rPr>
          <w:rFonts w:ascii="Verdana" w:hAnsi="Verdana"/>
          <w:sz w:val="24"/>
          <w:szCs w:val="24"/>
        </w:rPr>
        <w:t xml:space="preserve"> sind: </w:t>
      </w:r>
    </w:p>
    <w:p w:rsidR="0082608D" w:rsidRDefault="0082608D" w:rsidP="0082608D">
      <w:pPr>
        <w:pStyle w:val="Listenabsatz"/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EUTB – Ergänzende unabhängige Teilhabeberatung</w:t>
      </w:r>
    </w:p>
    <w:p w:rsidR="0082608D" w:rsidRDefault="0082608D" w:rsidP="0082608D">
      <w:pPr>
        <w:pStyle w:val="Listenabsatz"/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b/>
          <w:bCs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Interne Vereinsmedien</w:t>
      </w:r>
    </w:p>
    <w:p w:rsidR="0082608D" w:rsidRDefault="0082608D" w:rsidP="0082608D">
      <w:pPr>
        <w:pStyle w:val="Listenabsatz"/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b/>
          <w:bCs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Stabsstelle Projekte</w:t>
      </w:r>
    </w:p>
    <w:p w:rsidR="0082608D" w:rsidRDefault="0082608D" w:rsidP="0082608D">
      <w:pPr>
        <w:pStyle w:val="Listenabsatz"/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b/>
          <w:bCs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 xml:space="preserve">Stabsstelle </w:t>
      </w:r>
      <w:proofErr w:type="spellStart"/>
      <w:r>
        <w:rPr>
          <w:rFonts w:ascii="Verdana" w:hAnsi="Verdana"/>
          <w:b/>
          <w:bCs/>
          <w:sz w:val="24"/>
          <w:szCs w:val="24"/>
          <w:lang w:eastAsia="de-DE"/>
        </w:rPr>
        <w:t>Makuladegeneration</w:t>
      </w:r>
      <w:proofErr w:type="spellEnd"/>
    </w:p>
    <w:p w:rsidR="0082608D" w:rsidRDefault="0082608D" w:rsidP="0082608D">
      <w:pPr>
        <w:pStyle w:val="Listenabsatz"/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b/>
          <w:bCs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Stabsstelle SND – seltene Netzhautdegenerationen</w:t>
      </w:r>
    </w:p>
    <w:p w:rsidR="0082608D" w:rsidRDefault="0082608D" w:rsidP="0082608D">
      <w:pPr>
        <w:pStyle w:val="Listenabsatz"/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b/>
          <w:bCs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Stabsstelle Qualifizierung - Beratung im Ehrenamt</w:t>
      </w:r>
    </w:p>
    <w:p w:rsidR="0082608D" w:rsidRDefault="0082608D" w:rsidP="0082608D">
      <w:pPr>
        <w:pStyle w:val="StandardWeb"/>
        <w:rPr>
          <w:rFonts w:ascii="Verdana" w:hAnsi="Verdana"/>
        </w:rPr>
      </w:pPr>
      <w:r>
        <w:rPr>
          <w:rFonts w:ascii="Verdana" w:hAnsi="Verdana"/>
        </w:rPr>
        <w:t>Im oberen Viertel des Organigramms befinden sich zudem mehrere eigenständige Kästen:</w:t>
      </w:r>
    </w:p>
    <w:p w:rsidR="0082608D" w:rsidRDefault="0082608D" w:rsidP="0082608D">
      <w:pPr>
        <w:pStyle w:val="StandardWeb"/>
        <w:numPr>
          <w:ilvl w:val="0"/>
          <w:numId w:val="33"/>
        </w:numPr>
        <w:rPr>
          <w:rFonts w:ascii="Verdana" w:hAnsi="Verdana"/>
        </w:rPr>
      </w:pPr>
      <w:r>
        <w:rPr>
          <w:rStyle w:val="Fett"/>
          <w:rFonts w:ascii="Verdana" w:hAnsi="Verdana"/>
        </w:rPr>
        <w:t>Datenschutzbeauftragter</w:t>
      </w:r>
    </w:p>
    <w:p w:rsidR="0082608D" w:rsidRDefault="0082608D" w:rsidP="0082608D">
      <w:pPr>
        <w:pStyle w:val="StandardWeb"/>
        <w:numPr>
          <w:ilvl w:val="0"/>
          <w:numId w:val="33"/>
        </w:numPr>
        <w:rPr>
          <w:rFonts w:ascii="Verdana" w:hAnsi="Verdana"/>
        </w:rPr>
      </w:pPr>
      <w:r>
        <w:rPr>
          <w:rStyle w:val="Fett"/>
          <w:rFonts w:ascii="Verdana" w:hAnsi="Verdana"/>
        </w:rPr>
        <w:t>Schlichtungsstelle</w:t>
      </w:r>
    </w:p>
    <w:p w:rsidR="0082608D" w:rsidRDefault="0082608D" w:rsidP="0082608D">
      <w:pPr>
        <w:pStyle w:val="StandardWeb"/>
        <w:numPr>
          <w:ilvl w:val="0"/>
          <w:numId w:val="33"/>
        </w:numPr>
        <w:rPr>
          <w:rFonts w:ascii="Verdana" w:hAnsi="Verdana"/>
        </w:rPr>
      </w:pPr>
      <w:r>
        <w:rPr>
          <w:rStyle w:val="Fett"/>
          <w:rFonts w:ascii="Verdana" w:hAnsi="Verdana"/>
        </w:rPr>
        <w:t>Ehrenpräsident</w:t>
      </w:r>
    </w:p>
    <w:p w:rsidR="0082608D" w:rsidRDefault="0082608D" w:rsidP="0082608D">
      <w:pPr>
        <w:pStyle w:val="StandardWeb"/>
        <w:rPr>
          <w:rFonts w:ascii="Verdana" w:hAnsi="Verdana"/>
        </w:rPr>
      </w:pPr>
      <w:r>
        <w:rPr>
          <w:rFonts w:ascii="Verdana" w:hAnsi="Verdana"/>
        </w:rPr>
        <w:t xml:space="preserve">Außerdem ist dort folgendes unterstützendes Gremium dargestellt, das in Verbindung zum Vorstand steht: </w:t>
      </w:r>
    </w:p>
    <w:p w:rsidR="0082608D" w:rsidRDefault="0082608D" w:rsidP="0082608D">
      <w:pPr>
        <w:pStyle w:val="StandardWeb"/>
        <w:numPr>
          <w:ilvl w:val="0"/>
          <w:numId w:val="34"/>
        </w:numPr>
        <w:rPr>
          <w:rFonts w:ascii="Verdana" w:hAnsi="Verdana"/>
        </w:rPr>
      </w:pPr>
      <w:r>
        <w:rPr>
          <w:rStyle w:val="Fett"/>
          <w:rFonts w:ascii="Verdana" w:hAnsi="Verdana"/>
        </w:rPr>
        <w:t>Kuratorium</w:t>
      </w:r>
    </w:p>
    <w:p w:rsidR="0082608D" w:rsidRDefault="0082608D" w:rsidP="0082608D">
      <w:pPr>
        <w:pStyle w:val="StandardWeb"/>
        <w:rPr>
          <w:rFonts w:ascii="Verdana" w:hAnsi="Verdana"/>
        </w:rPr>
      </w:pPr>
      <w:r>
        <w:rPr>
          <w:rFonts w:ascii="Verdana" w:hAnsi="Verdana"/>
        </w:rPr>
        <w:lastRenderedPageBreak/>
        <w:t>Unterhalb dieser Strukturen befinden sich 4 große voneinander getrennte Kästen, die mittig und nebeneinander angeordnet sind und jeweils mit einem Pfeil ausgehend von der Geschäftsstelle verbunden sind.</w:t>
      </w:r>
    </w:p>
    <w:p w:rsidR="0082608D" w:rsidRDefault="0082608D" w:rsidP="0082608D">
      <w:pPr>
        <w:pStyle w:val="StandardWeb"/>
        <w:rPr>
          <w:rFonts w:ascii="Verdana" w:hAnsi="Verdana"/>
        </w:rPr>
      </w:pPr>
      <w:r>
        <w:rPr>
          <w:rFonts w:ascii="Verdana" w:hAnsi="Verdana"/>
        </w:rPr>
        <w:t xml:space="preserve">Diese sind von links nach rechts: </w:t>
      </w:r>
    </w:p>
    <w:p w:rsidR="0082608D" w:rsidRDefault="0082608D" w:rsidP="0082608D">
      <w:pPr>
        <w:pStyle w:val="Listenabsatz"/>
        <w:numPr>
          <w:ilvl w:val="0"/>
          <w:numId w:val="35"/>
        </w:numPr>
        <w:spacing w:before="100" w:beforeAutospacing="1"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Ressort Diagnose und Therapie</w:t>
      </w:r>
    </w:p>
    <w:p w:rsidR="0082608D" w:rsidRDefault="0082608D" w:rsidP="0082608D">
      <w:pPr>
        <w:pStyle w:val="Listenabsatz"/>
        <w:numPr>
          <w:ilvl w:val="0"/>
          <w:numId w:val="35"/>
        </w:numPr>
        <w:spacing w:before="100" w:beforeAutospacing="1"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Ressort Landesansprechpartner und Regionalgruppen</w:t>
      </w:r>
    </w:p>
    <w:p w:rsidR="0082608D" w:rsidRDefault="0082608D" w:rsidP="0082608D">
      <w:pPr>
        <w:pStyle w:val="Listenabsatz"/>
        <w:numPr>
          <w:ilvl w:val="0"/>
          <w:numId w:val="35"/>
        </w:numPr>
        <w:spacing w:before="100" w:beforeAutospacing="1"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Ressort Mitgliedervernetzung und Kommunikation</w:t>
      </w:r>
    </w:p>
    <w:p w:rsidR="0082608D" w:rsidRDefault="0082608D" w:rsidP="0082608D">
      <w:pPr>
        <w:pStyle w:val="Listenabsatz"/>
        <w:numPr>
          <w:ilvl w:val="0"/>
          <w:numId w:val="35"/>
        </w:numPr>
        <w:spacing w:before="100" w:beforeAutospacing="1"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Ressort Beratung</w:t>
      </w:r>
    </w:p>
    <w:p w:rsidR="0082608D" w:rsidRDefault="0082608D" w:rsidP="0082608D">
      <w:pPr>
        <w:pStyle w:val="StandardWeb"/>
        <w:rPr>
          <w:rFonts w:ascii="Verdana" w:hAnsi="Verdana"/>
        </w:rPr>
      </w:pPr>
      <w:r>
        <w:rPr>
          <w:rFonts w:ascii="Verdana" w:hAnsi="Verdana"/>
        </w:rPr>
        <w:t>Die Ressorts sind gegenüber ihren jeweiligen Bereichen weisungsbefugt.</w:t>
      </w:r>
    </w:p>
    <w:p w:rsidR="0082608D" w:rsidRDefault="0082608D" w:rsidP="0082608D">
      <w:pPr>
        <w:pStyle w:val="StandardWeb"/>
        <w:rPr>
          <w:rFonts w:ascii="Verdana" w:hAnsi="Verdana"/>
        </w:rPr>
      </w:pPr>
      <w:r>
        <w:rPr>
          <w:rFonts w:ascii="Verdana" w:hAnsi="Verdana"/>
        </w:rPr>
        <w:t xml:space="preserve">Unterhalb des </w:t>
      </w:r>
      <w:r>
        <w:rPr>
          <w:rStyle w:val="Fett"/>
          <w:rFonts w:ascii="Verdana" w:hAnsi="Verdana"/>
        </w:rPr>
        <w:t>Ressorts Diagnose und Therapie</w:t>
      </w:r>
      <w:r>
        <w:rPr>
          <w:rFonts w:ascii="Verdana" w:hAnsi="Verdana"/>
        </w:rPr>
        <w:t xml:space="preserve">, der mit dem </w:t>
      </w:r>
      <w:r>
        <w:rPr>
          <w:rStyle w:val="Fett"/>
          <w:rFonts w:ascii="Verdana" w:hAnsi="Verdana"/>
        </w:rPr>
        <w:t>WMB – wissenschaftlich-medizinischer Beirat</w:t>
      </w:r>
      <w:r>
        <w:rPr>
          <w:rFonts w:ascii="Verdana" w:hAnsi="Verdana"/>
          <w:color w:val="000000"/>
        </w:rPr>
        <w:t>/</w:t>
      </w:r>
      <w:r>
        <w:rPr>
          <w:rStyle w:val="Fett"/>
          <w:rFonts w:ascii="Verdana" w:hAnsi="Verdana"/>
        </w:rPr>
        <w:t xml:space="preserve">Bereich Klinische Fragen </w:t>
      </w:r>
      <w:r>
        <w:rPr>
          <w:rStyle w:val="Fett"/>
          <w:rFonts w:ascii="Verdana" w:hAnsi="Verdana"/>
          <w:b w:val="0"/>
          <w:bCs w:val="0"/>
        </w:rPr>
        <w:t>in Beziehung steht, befindet sich der Bereich</w:t>
      </w:r>
    </w:p>
    <w:p w:rsidR="0082608D" w:rsidRDefault="0082608D" w:rsidP="0082608D">
      <w:pPr>
        <w:pStyle w:val="StandardWeb"/>
        <w:numPr>
          <w:ilvl w:val="0"/>
          <w:numId w:val="32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Forschungsnewsletter</w:t>
      </w:r>
    </w:p>
    <w:p w:rsidR="0082608D" w:rsidRDefault="0082608D" w:rsidP="0082608D">
      <w:pPr>
        <w:pStyle w:val="StandardWeb"/>
        <w:rPr>
          <w:rFonts w:ascii="Verdana" w:hAnsi="Verdana"/>
        </w:rPr>
      </w:pPr>
      <w:r>
        <w:rPr>
          <w:rFonts w:ascii="Verdana" w:hAnsi="Verdana"/>
        </w:rPr>
        <w:t xml:space="preserve">Unter dem </w:t>
      </w:r>
      <w:r>
        <w:rPr>
          <w:rStyle w:val="Fett"/>
          <w:rFonts w:ascii="Verdana" w:hAnsi="Verdana"/>
        </w:rPr>
        <w:t>Ressort Landesansprechpartner und Regionalgruppen</w:t>
      </w:r>
      <w:r>
        <w:rPr>
          <w:rFonts w:ascii="Verdana" w:hAnsi="Verdana"/>
        </w:rPr>
        <w:t xml:space="preserve"> befindet sich eine vertikale Struktur aus vier Kästen mit Pfeilen nach unten:</w:t>
      </w:r>
    </w:p>
    <w:p w:rsidR="0082608D" w:rsidRDefault="0082608D" w:rsidP="0082608D">
      <w:pPr>
        <w:pStyle w:val="Listenabsatz"/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Landesgruppen</w:t>
      </w:r>
    </w:p>
    <w:p w:rsidR="0082608D" w:rsidRDefault="0082608D" w:rsidP="0082608D">
      <w:pPr>
        <w:pStyle w:val="Listenabsatz"/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Regionalgruppen</w:t>
      </w:r>
    </w:p>
    <w:p w:rsidR="0082608D" w:rsidRDefault="0082608D" w:rsidP="0082608D">
      <w:pPr>
        <w:pStyle w:val="Listenabsatz"/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Stammtische</w:t>
      </w:r>
    </w:p>
    <w:p w:rsidR="0082608D" w:rsidRDefault="0082608D" w:rsidP="0082608D">
      <w:pPr>
        <w:pStyle w:val="Listenabsatz"/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Gesprächskreise</w:t>
      </w:r>
    </w:p>
    <w:p w:rsidR="0082608D" w:rsidRDefault="0082608D" w:rsidP="0082608D">
      <w:pPr>
        <w:pStyle w:val="StandardWeb"/>
        <w:rPr>
          <w:rFonts w:ascii="Verdana" w:hAnsi="Verdana"/>
        </w:rPr>
      </w:pPr>
      <w:r>
        <w:rPr>
          <w:rFonts w:ascii="Verdana" w:hAnsi="Verdana"/>
        </w:rPr>
        <w:t xml:space="preserve">Unter dem </w:t>
      </w:r>
      <w:r>
        <w:rPr>
          <w:rStyle w:val="Fett"/>
          <w:rFonts w:ascii="Verdana" w:hAnsi="Verdana"/>
        </w:rPr>
        <w:t>Ressort Mitgliedervernetzung und Kommunikation</w:t>
      </w:r>
      <w:r>
        <w:rPr>
          <w:rFonts w:ascii="Verdana" w:hAnsi="Verdana"/>
        </w:rPr>
        <w:t xml:space="preserve"> befinden sich vier gleichgestellte Bereiche:</w:t>
      </w:r>
    </w:p>
    <w:p w:rsidR="0082608D" w:rsidRDefault="0082608D" w:rsidP="0082608D">
      <w:pPr>
        <w:pStyle w:val="StandardWeb"/>
        <w:numPr>
          <w:ilvl w:val="0"/>
          <w:numId w:val="36"/>
        </w:numPr>
        <w:rPr>
          <w:rFonts w:ascii="Verdana" w:hAnsi="Verdana"/>
        </w:rPr>
      </w:pPr>
      <w:r>
        <w:rPr>
          <w:rStyle w:val="Fett"/>
          <w:rFonts w:ascii="Verdana" w:hAnsi="Verdana"/>
        </w:rPr>
        <w:t>Bereich Angehörige</w:t>
      </w:r>
    </w:p>
    <w:p w:rsidR="0082608D" w:rsidRDefault="0082608D" w:rsidP="0082608D">
      <w:pPr>
        <w:pStyle w:val="StandardWeb"/>
        <w:numPr>
          <w:ilvl w:val="0"/>
          <w:numId w:val="36"/>
        </w:numPr>
        <w:rPr>
          <w:rFonts w:ascii="Verdana" w:hAnsi="Verdana"/>
        </w:rPr>
      </w:pPr>
      <w:r>
        <w:rPr>
          <w:rStyle w:val="Fett"/>
          <w:rFonts w:ascii="Verdana" w:hAnsi="Verdana"/>
        </w:rPr>
        <w:t>Bereich Sport</w:t>
      </w:r>
    </w:p>
    <w:p w:rsidR="0082608D" w:rsidRDefault="0082608D" w:rsidP="0082608D">
      <w:pPr>
        <w:pStyle w:val="StandardWeb"/>
        <w:numPr>
          <w:ilvl w:val="0"/>
          <w:numId w:val="36"/>
        </w:numPr>
        <w:rPr>
          <w:rFonts w:ascii="Verdana" w:hAnsi="Verdana"/>
        </w:rPr>
      </w:pPr>
      <w:r>
        <w:rPr>
          <w:rStyle w:val="Fett"/>
          <w:rFonts w:ascii="Verdana" w:hAnsi="Verdana"/>
        </w:rPr>
        <w:t>Bereich Eltern betroffener Kinder</w:t>
      </w:r>
    </w:p>
    <w:p w:rsidR="0082608D" w:rsidRDefault="0082608D" w:rsidP="0082608D">
      <w:pPr>
        <w:pStyle w:val="StandardWeb"/>
        <w:numPr>
          <w:ilvl w:val="0"/>
          <w:numId w:val="36"/>
        </w:numPr>
        <w:rPr>
          <w:rFonts w:ascii="Verdana" w:hAnsi="Verdana"/>
        </w:rPr>
      </w:pPr>
      <w:r>
        <w:rPr>
          <w:rStyle w:val="Fett"/>
          <w:rFonts w:ascii="Verdana" w:hAnsi="Verdana"/>
        </w:rPr>
        <w:t>Bereich Junge Retina</w:t>
      </w:r>
    </w:p>
    <w:p w:rsidR="0082608D" w:rsidRDefault="0082608D" w:rsidP="0082608D">
      <w:pPr>
        <w:pStyle w:val="StandardWeb"/>
        <w:rPr>
          <w:rFonts w:ascii="Verdana" w:hAnsi="Verdana"/>
        </w:rPr>
      </w:pPr>
      <w:r>
        <w:rPr>
          <w:rFonts w:ascii="Verdana" w:hAnsi="Verdana"/>
        </w:rPr>
        <w:t xml:space="preserve">Unter dem </w:t>
      </w:r>
      <w:r>
        <w:rPr>
          <w:rStyle w:val="Fett"/>
          <w:rFonts w:ascii="Verdana" w:hAnsi="Verdana"/>
        </w:rPr>
        <w:t>Ressort Beratung</w:t>
      </w:r>
      <w:r>
        <w:rPr>
          <w:rFonts w:ascii="Verdana" w:hAnsi="Verdana"/>
        </w:rPr>
        <w:t xml:space="preserve"> befinden sich 15 gleichgestellte Bereiche in mehreren Reihen:</w:t>
      </w:r>
    </w:p>
    <w:p w:rsidR="0082608D" w:rsidRDefault="0082608D" w:rsidP="0082608D">
      <w:pPr>
        <w:pStyle w:val="Listenabsatz"/>
        <w:numPr>
          <w:ilvl w:val="0"/>
          <w:numId w:val="36"/>
        </w:numPr>
        <w:spacing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Bereich RP</w:t>
      </w:r>
    </w:p>
    <w:p w:rsidR="0082608D" w:rsidRDefault="0082608D" w:rsidP="0082608D">
      <w:pPr>
        <w:pStyle w:val="Listenabsatz"/>
        <w:numPr>
          <w:ilvl w:val="0"/>
          <w:numId w:val="36"/>
        </w:numPr>
        <w:spacing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 xml:space="preserve">Bereich </w:t>
      </w:r>
      <w:proofErr w:type="spellStart"/>
      <w:r>
        <w:rPr>
          <w:rFonts w:ascii="Verdana" w:hAnsi="Verdana"/>
          <w:b/>
          <w:bCs/>
          <w:sz w:val="24"/>
          <w:szCs w:val="24"/>
          <w:lang w:eastAsia="de-DE"/>
        </w:rPr>
        <w:t>Makuladystrophie</w:t>
      </w:r>
      <w:proofErr w:type="spellEnd"/>
    </w:p>
    <w:p w:rsidR="0082608D" w:rsidRDefault="0082608D" w:rsidP="0082608D">
      <w:pPr>
        <w:pStyle w:val="Listenabsatz"/>
        <w:numPr>
          <w:ilvl w:val="0"/>
          <w:numId w:val="36"/>
        </w:numPr>
        <w:spacing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Bereich Pathologische Myopie</w:t>
      </w:r>
    </w:p>
    <w:p w:rsidR="0082608D" w:rsidRDefault="0082608D" w:rsidP="0082608D">
      <w:pPr>
        <w:pStyle w:val="Listenabsatz"/>
        <w:numPr>
          <w:ilvl w:val="0"/>
          <w:numId w:val="36"/>
        </w:numPr>
        <w:spacing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Bereich Psychologische Beratung</w:t>
      </w:r>
    </w:p>
    <w:p w:rsidR="0082608D" w:rsidRDefault="0082608D" w:rsidP="0082608D">
      <w:pPr>
        <w:pStyle w:val="Listenabsatz"/>
        <w:numPr>
          <w:ilvl w:val="0"/>
          <w:numId w:val="36"/>
        </w:numPr>
        <w:spacing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Bereich PRO RETINA Sprechstunde</w:t>
      </w:r>
    </w:p>
    <w:p w:rsidR="0082608D" w:rsidRDefault="0082608D" w:rsidP="0082608D">
      <w:pPr>
        <w:pStyle w:val="Listenabsatz"/>
        <w:numPr>
          <w:ilvl w:val="0"/>
          <w:numId w:val="36"/>
        </w:numPr>
        <w:spacing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 xml:space="preserve">Bereich </w:t>
      </w:r>
      <w:proofErr w:type="spellStart"/>
      <w:r>
        <w:rPr>
          <w:rFonts w:ascii="Verdana" w:hAnsi="Verdana"/>
          <w:b/>
          <w:bCs/>
          <w:sz w:val="24"/>
          <w:szCs w:val="24"/>
          <w:lang w:eastAsia="de-DE"/>
        </w:rPr>
        <w:t>Usher</w:t>
      </w:r>
      <w:proofErr w:type="spellEnd"/>
    </w:p>
    <w:p w:rsidR="0082608D" w:rsidRDefault="0082608D" w:rsidP="0082608D">
      <w:pPr>
        <w:pStyle w:val="Listenabsatz"/>
        <w:numPr>
          <w:ilvl w:val="0"/>
          <w:numId w:val="36"/>
        </w:numPr>
        <w:spacing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 xml:space="preserve">Bereich </w:t>
      </w:r>
      <w:proofErr w:type="spellStart"/>
      <w:r>
        <w:rPr>
          <w:rFonts w:ascii="Verdana" w:hAnsi="Verdana"/>
          <w:b/>
          <w:bCs/>
          <w:sz w:val="24"/>
          <w:szCs w:val="24"/>
          <w:lang w:eastAsia="de-DE"/>
        </w:rPr>
        <w:t>Choroideremie</w:t>
      </w:r>
      <w:proofErr w:type="spellEnd"/>
    </w:p>
    <w:p w:rsidR="0082608D" w:rsidRDefault="0082608D" w:rsidP="0082608D">
      <w:pPr>
        <w:pStyle w:val="Listenabsatz"/>
        <w:numPr>
          <w:ilvl w:val="0"/>
          <w:numId w:val="36"/>
        </w:numPr>
        <w:spacing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Bereich BBS</w:t>
      </w:r>
    </w:p>
    <w:p w:rsidR="0082608D" w:rsidRDefault="0082608D" w:rsidP="0082608D">
      <w:pPr>
        <w:pStyle w:val="Listenabsatz"/>
        <w:numPr>
          <w:ilvl w:val="0"/>
          <w:numId w:val="36"/>
        </w:numPr>
        <w:spacing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Bereich LHON</w:t>
      </w:r>
    </w:p>
    <w:p w:rsidR="0082608D" w:rsidRDefault="0082608D" w:rsidP="0082608D">
      <w:pPr>
        <w:pStyle w:val="Listenabsatz"/>
        <w:numPr>
          <w:ilvl w:val="0"/>
          <w:numId w:val="37"/>
        </w:numPr>
        <w:spacing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Bereich Soziales</w:t>
      </w:r>
    </w:p>
    <w:p w:rsidR="0082608D" w:rsidRDefault="0082608D" w:rsidP="0082608D">
      <w:pPr>
        <w:pStyle w:val="Listenabsatz"/>
        <w:numPr>
          <w:ilvl w:val="0"/>
          <w:numId w:val="37"/>
        </w:numPr>
        <w:spacing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lastRenderedPageBreak/>
        <w:t>Bereich Hilfsmittel</w:t>
      </w:r>
    </w:p>
    <w:p w:rsidR="0082608D" w:rsidRDefault="0082608D" w:rsidP="0082608D">
      <w:pPr>
        <w:pStyle w:val="Listenabsatz"/>
        <w:numPr>
          <w:ilvl w:val="0"/>
          <w:numId w:val="37"/>
        </w:numPr>
        <w:spacing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Bereich Barrierefreiheit</w:t>
      </w:r>
    </w:p>
    <w:p w:rsidR="0082608D" w:rsidRDefault="0082608D" w:rsidP="0082608D">
      <w:pPr>
        <w:pStyle w:val="Listenabsatz"/>
        <w:numPr>
          <w:ilvl w:val="0"/>
          <w:numId w:val="37"/>
        </w:numPr>
        <w:spacing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b/>
          <w:bCs/>
          <w:sz w:val="24"/>
          <w:szCs w:val="24"/>
          <w:lang w:eastAsia="de-DE"/>
        </w:rPr>
        <w:t>Bereich Digitalexperten</w:t>
      </w:r>
    </w:p>
    <w:p w:rsidR="0082608D" w:rsidRDefault="0082608D" w:rsidP="0082608D">
      <w:pPr>
        <w:pStyle w:val="StandardWeb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Dem Ressort Beratung </w:t>
      </w:r>
      <w:r>
        <w:rPr>
          <w:rFonts w:ascii="Verdana" w:hAnsi="Verdana"/>
        </w:rPr>
        <w:t xml:space="preserve">ist auch die Stabsstelle Qualifizierung – Beratung im Ehrenamt weisungsbefugt zugeordnet. </w:t>
      </w:r>
    </w:p>
    <w:p w:rsidR="0082608D" w:rsidRDefault="0082608D" w:rsidP="0082608D">
      <w:pPr>
        <w:spacing w:before="100" w:beforeAutospacing="1" w:after="100" w:afterAutospacing="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Am unteren Rand befindet sich eine Legende mit den genannten Abkürzungen: </w:t>
      </w:r>
    </w:p>
    <w:p w:rsidR="0082608D" w:rsidRDefault="0082608D" w:rsidP="0082608D">
      <w:pPr>
        <w:numPr>
          <w:ilvl w:val="0"/>
          <w:numId w:val="38"/>
        </w:numPr>
        <w:spacing w:before="100" w:beforeAutospacing="1" w:after="100" w:afterAutospacing="1"/>
        <w:rPr>
          <w:rFonts w:ascii="Verdana" w:eastAsia="Times New Roman" w:hAnsi="Verdana"/>
          <w:sz w:val="24"/>
          <w:szCs w:val="24"/>
          <w:lang w:eastAsia="de-DE"/>
        </w:rPr>
      </w:pPr>
      <w:r>
        <w:rPr>
          <w:rFonts w:ascii="Verdana" w:eastAsia="Times New Roman" w:hAnsi="Verdana"/>
          <w:b/>
          <w:bCs/>
          <w:sz w:val="24"/>
          <w:szCs w:val="24"/>
          <w:lang w:eastAsia="de-DE"/>
        </w:rPr>
        <w:t>Stab</w:t>
      </w:r>
      <w:r>
        <w:rPr>
          <w:rFonts w:ascii="Verdana" w:eastAsia="Times New Roman" w:hAnsi="Verdana"/>
          <w:sz w:val="24"/>
          <w:szCs w:val="24"/>
          <w:lang w:eastAsia="de-DE"/>
        </w:rPr>
        <w:t xml:space="preserve"> = Stabsstelle</w:t>
      </w:r>
    </w:p>
    <w:p w:rsidR="0082608D" w:rsidRDefault="0082608D" w:rsidP="0082608D">
      <w:pPr>
        <w:numPr>
          <w:ilvl w:val="0"/>
          <w:numId w:val="38"/>
        </w:numPr>
        <w:spacing w:before="100" w:beforeAutospacing="1" w:after="100" w:afterAutospacing="1"/>
        <w:rPr>
          <w:rFonts w:ascii="Verdana" w:eastAsia="Times New Roman" w:hAnsi="Verdana"/>
          <w:sz w:val="24"/>
          <w:szCs w:val="24"/>
          <w:lang w:eastAsia="de-DE"/>
        </w:rPr>
      </w:pPr>
      <w:r>
        <w:rPr>
          <w:rFonts w:ascii="Verdana" w:eastAsia="Times New Roman" w:hAnsi="Verdana"/>
          <w:b/>
          <w:bCs/>
          <w:sz w:val="24"/>
          <w:szCs w:val="24"/>
          <w:lang w:eastAsia="de-DE"/>
        </w:rPr>
        <w:t>SND</w:t>
      </w:r>
      <w:r>
        <w:rPr>
          <w:rFonts w:ascii="Verdana" w:eastAsia="Times New Roman" w:hAnsi="Verdana"/>
          <w:sz w:val="24"/>
          <w:szCs w:val="24"/>
          <w:lang w:eastAsia="de-DE"/>
        </w:rPr>
        <w:t xml:space="preserve"> = Seltene Netzhautdegenerationen</w:t>
      </w:r>
    </w:p>
    <w:p w:rsidR="0082608D" w:rsidRDefault="0082608D" w:rsidP="0082608D">
      <w:pPr>
        <w:numPr>
          <w:ilvl w:val="0"/>
          <w:numId w:val="38"/>
        </w:numPr>
        <w:spacing w:before="100" w:beforeAutospacing="1" w:after="100" w:afterAutospacing="1"/>
        <w:rPr>
          <w:rFonts w:ascii="Verdana" w:eastAsia="Times New Roman" w:hAnsi="Verdana"/>
          <w:sz w:val="24"/>
          <w:szCs w:val="24"/>
          <w:lang w:eastAsia="de-DE"/>
        </w:rPr>
      </w:pPr>
      <w:r>
        <w:rPr>
          <w:rFonts w:ascii="Verdana" w:eastAsia="Times New Roman" w:hAnsi="Verdana"/>
          <w:b/>
          <w:bCs/>
          <w:sz w:val="24"/>
          <w:szCs w:val="24"/>
          <w:lang w:eastAsia="de-DE"/>
        </w:rPr>
        <w:t>EUTB</w:t>
      </w:r>
      <w:r>
        <w:rPr>
          <w:rFonts w:ascii="Verdana" w:eastAsia="Times New Roman" w:hAnsi="Verdana"/>
          <w:sz w:val="24"/>
          <w:szCs w:val="24"/>
          <w:lang w:eastAsia="de-DE"/>
        </w:rPr>
        <w:t xml:space="preserve"> = Ergänzende unabhängige Teilhabeberatung</w:t>
      </w:r>
    </w:p>
    <w:p w:rsidR="0082608D" w:rsidRDefault="0082608D" w:rsidP="0082608D">
      <w:pPr>
        <w:numPr>
          <w:ilvl w:val="0"/>
          <w:numId w:val="38"/>
        </w:numPr>
        <w:spacing w:before="100" w:beforeAutospacing="1" w:after="100" w:afterAutospacing="1"/>
        <w:rPr>
          <w:rFonts w:ascii="Verdana" w:eastAsia="Times New Roman" w:hAnsi="Verdana"/>
          <w:sz w:val="24"/>
          <w:szCs w:val="24"/>
          <w:lang w:eastAsia="de-DE"/>
        </w:rPr>
      </w:pPr>
      <w:r>
        <w:rPr>
          <w:rFonts w:ascii="Verdana" w:eastAsia="Times New Roman" w:hAnsi="Verdana"/>
          <w:b/>
          <w:bCs/>
          <w:sz w:val="24"/>
          <w:szCs w:val="24"/>
          <w:lang w:eastAsia="de-DE"/>
        </w:rPr>
        <w:t>WMB</w:t>
      </w:r>
      <w:r>
        <w:rPr>
          <w:rFonts w:ascii="Verdana" w:eastAsia="Times New Roman" w:hAnsi="Verdana"/>
          <w:sz w:val="24"/>
          <w:szCs w:val="24"/>
          <w:lang w:eastAsia="de-DE"/>
        </w:rPr>
        <w:t xml:space="preserve"> = Wissenschaftlich-medizinischer Beirat</w:t>
      </w:r>
    </w:p>
    <w:p w:rsidR="0082608D" w:rsidRDefault="0082608D" w:rsidP="0082608D">
      <w:pPr>
        <w:numPr>
          <w:ilvl w:val="0"/>
          <w:numId w:val="38"/>
        </w:numPr>
        <w:spacing w:before="100" w:beforeAutospacing="1" w:after="100" w:afterAutospacing="1"/>
        <w:rPr>
          <w:rFonts w:ascii="Verdana" w:eastAsia="Times New Roman" w:hAnsi="Verdana"/>
          <w:sz w:val="24"/>
          <w:szCs w:val="24"/>
          <w:lang w:eastAsia="de-DE"/>
        </w:rPr>
      </w:pPr>
      <w:r>
        <w:rPr>
          <w:rFonts w:ascii="Verdana" w:eastAsia="Times New Roman" w:hAnsi="Verdana"/>
          <w:b/>
          <w:bCs/>
          <w:sz w:val="24"/>
          <w:szCs w:val="24"/>
          <w:lang w:eastAsia="de-DE"/>
        </w:rPr>
        <w:t>Bereich KF</w:t>
      </w:r>
      <w:r>
        <w:rPr>
          <w:rFonts w:ascii="Verdana" w:eastAsia="Times New Roman" w:hAnsi="Verdana"/>
          <w:sz w:val="24"/>
          <w:szCs w:val="24"/>
          <w:lang w:eastAsia="de-DE"/>
        </w:rPr>
        <w:t xml:space="preserve"> = Bereich klinische Fragen</w:t>
      </w:r>
    </w:p>
    <w:p w:rsidR="0082608D" w:rsidRDefault="0082608D" w:rsidP="0082608D">
      <w:pPr>
        <w:numPr>
          <w:ilvl w:val="0"/>
          <w:numId w:val="38"/>
        </w:numPr>
        <w:spacing w:before="100" w:beforeAutospacing="1" w:after="100" w:afterAutospacing="1"/>
        <w:rPr>
          <w:rFonts w:ascii="Verdana" w:eastAsia="Times New Roman" w:hAnsi="Verdana"/>
          <w:sz w:val="24"/>
          <w:szCs w:val="24"/>
          <w:lang w:eastAsia="de-DE"/>
        </w:rPr>
      </w:pPr>
      <w:r>
        <w:rPr>
          <w:rFonts w:ascii="Verdana" w:eastAsia="Times New Roman" w:hAnsi="Verdana"/>
          <w:b/>
          <w:bCs/>
          <w:sz w:val="24"/>
          <w:szCs w:val="24"/>
          <w:lang w:eastAsia="de-DE"/>
        </w:rPr>
        <w:t>Bereich RP</w:t>
      </w:r>
      <w:r>
        <w:rPr>
          <w:rFonts w:ascii="Verdana" w:eastAsia="Times New Roman" w:hAnsi="Verdana"/>
          <w:sz w:val="24"/>
          <w:szCs w:val="24"/>
          <w:lang w:eastAsia="de-DE"/>
        </w:rPr>
        <w:t xml:space="preserve"> = Retinitis </w:t>
      </w:r>
      <w:proofErr w:type="spellStart"/>
      <w:r>
        <w:rPr>
          <w:rFonts w:ascii="Verdana" w:eastAsia="Times New Roman" w:hAnsi="Verdana"/>
          <w:sz w:val="24"/>
          <w:szCs w:val="24"/>
          <w:lang w:eastAsia="de-DE"/>
        </w:rPr>
        <w:t>Pigmentosa</w:t>
      </w:r>
      <w:proofErr w:type="spellEnd"/>
    </w:p>
    <w:p w:rsidR="0082608D" w:rsidRDefault="0082608D" w:rsidP="0082608D">
      <w:pPr>
        <w:numPr>
          <w:ilvl w:val="0"/>
          <w:numId w:val="38"/>
        </w:numPr>
        <w:spacing w:before="100" w:beforeAutospacing="1" w:after="100" w:afterAutospacing="1"/>
        <w:rPr>
          <w:rFonts w:ascii="Verdana" w:eastAsia="Times New Roman" w:hAnsi="Verdana"/>
          <w:sz w:val="24"/>
          <w:szCs w:val="24"/>
          <w:lang w:eastAsia="de-DE"/>
        </w:rPr>
      </w:pPr>
      <w:r>
        <w:rPr>
          <w:rFonts w:ascii="Verdana" w:eastAsia="Times New Roman" w:hAnsi="Verdana"/>
          <w:b/>
          <w:bCs/>
          <w:sz w:val="24"/>
          <w:szCs w:val="24"/>
          <w:lang w:eastAsia="de-DE"/>
        </w:rPr>
        <w:t>Bereich BBS</w:t>
      </w:r>
      <w:r>
        <w:rPr>
          <w:rFonts w:ascii="Verdana" w:eastAsia="Times New Roman" w:hAnsi="Verdana"/>
          <w:sz w:val="24"/>
          <w:szCs w:val="24"/>
          <w:lang w:eastAsia="de-DE"/>
        </w:rPr>
        <w:t xml:space="preserve"> = </w:t>
      </w:r>
      <w:proofErr w:type="spellStart"/>
      <w:r>
        <w:rPr>
          <w:rFonts w:ascii="Verdana" w:eastAsia="Times New Roman" w:hAnsi="Verdana"/>
          <w:sz w:val="24"/>
          <w:szCs w:val="24"/>
          <w:lang w:eastAsia="de-DE"/>
        </w:rPr>
        <w:t>Bardet</w:t>
      </w:r>
      <w:proofErr w:type="spellEnd"/>
      <w:r>
        <w:rPr>
          <w:rFonts w:ascii="Verdana" w:eastAsia="Times New Roman" w:hAnsi="Verdana"/>
          <w:sz w:val="24"/>
          <w:szCs w:val="24"/>
          <w:lang w:eastAsia="de-DE"/>
        </w:rPr>
        <w:t>-</w:t>
      </w:r>
      <w:proofErr w:type="spellStart"/>
      <w:r>
        <w:rPr>
          <w:rFonts w:ascii="Verdana" w:eastAsia="Times New Roman" w:hAnsi="Verdana"/>
          <w:sz w:val="24"/>
          <w:szCs w:val="24"/>
          <w:lang w:eastAsia="de-DE"/>
        </w:rPr>
        <w:t>Biedl</w:t>
      </w:r>
      <w:proofErr w:type="spellEnd"/>
      <w:r>
        <w:rPr>
          <w:rFonts w:ascii="Verdana" w:eastAsia="Times New Roman" w:hAnsi="Verdana"/>
          <w:sz w:val="24"/>
          <w:szCs w:val="24"/>
          <w:lang w:eastAsia="de-DE"/>
        </w:rPr>
        <w:t>-Syndrom</w:t>
      </w:r>
    </w:p>
    <w:p w:rsidR="0082608D" w:rsidRDefault="0082608D" w:rsidP="0082608D">
      <w:pPr>
        <w:numPr>
          <w:ilvl w:val="0"/>
          <w:numId w:val="38"/>
        </w:numPr>
        <w:spacing w:before="100" w:beforeAutospacing="1" w:after="100" w:afterAutospacing="1"/>
        <w:rPr>
          <w:rFonts w:ascii="Verdana" w:eastAsia="Times New Roman" w:hAnsi="Verdana"/>
          <w:sz w:val="24"/>
          <w:szCs w:val="24"/>
          <w:lang w:eastAsia="de-DE"/>
        </w:rPr>
      </w:pPr>
      <w:r>
        <w:rPr>
          <w:rFonts w:ascii="Verdana" w:eastAsia="Times New Roman" w:hAnsi="Verdana"/>
          <w:b/>
          <w:bCs/>
          <w:sz w:val="24"/>
          <w:szCs w:val="24"/>
          <w:lang w:eastAsia="de-DE"/>
        </w:rPr>
        <w:t>Bereich LHON</w:t>
      </w:r>
      <w:r>
        <w:rPr>
          <w:rFonts w:ascii="Verdana" w:eastAsia="Times New Roman" w:hAnsi="Verdana"/>
          <w:sz w:val="24"/>
          <w:szCs w:val="24"/>
          <w:lang w:eastAsia="de-DE"/>
        </w:rPr>
        <w:t xml:space="preserve"> = </w:t>
      </w:r>
      <w:proofErr w:type="spellStart"/>
      <w:r>
        <w:rPr>
          <w:rFonts w:ascii="Verdana" w:eastAsia="Times New Roman" w:hAnsi="Verdana"/>
          <w:sz w:val="24"/>
          <w:szCs w:val="24"/>
          <w:lang w:eastAsia="de-DE"/>
        </w:rPr>
        <w:t>Lebersche</w:t>
      </w:r>
      <w:proofErr w:type="spellEnd"/>
      <w:r>
        <w:rPr>
          <w:rFonts w:ascii="Verdana" w:eastAsia="Times New Roman" w:hAnsi="Verdana"/>
          <w:sz w:val="24"/>
          <w:szCs w:val="24"/>
          <w:lang w:eastAsia="de-DE"/>
        </w:rPr>
        <w:t xml:space="preserve"> hereditäre </w:t>
      </w:r>
      <w:proofErr w:type="spellStart"/>
      <w:r>
        <w:rPr>
          <w:rFonts w:ascii="Verdana" w:eastAsia="Times New Roman" w:hAnsi="Verdana"/>
          <w:sz w:val="24"/>
          <w:szCs w:val="24"/>
          <w:lang w:eastAsia="de-DE"/>
        </w:rPr>
        <w:t>Optikusneuropathie</w:t>
      </w:r>
      <w:proofErr w:type="spellEnd"/>
    </w:p>
    <w:p w:rsidR="0082608D" w:rsidRDefault="0082608D" w:rsidP="0082608D">
      <w:pPr>
        <w:spacing w:before="100" w:beforeAutospacing="1" w:after="100" w:afterAutospacing="1"/>
        <w:rPr>
          <w:rFonts w:ascii="Verdana" w:hAnsi="Verdana"/>
          <w:sz w:val="24"/>
          <w:szCs w:val="24"/>
          <w:lang w:eastAsia="de-DE"/>
        </w:rPr>
      </w:pPr>
      <w:r>
        <w:rPr>
          <w:rFonts w:ascii="Verdana" w:hAnsi="Verdana"/>
          <w:sz w:val="24"/>
          <w:szCs w:val="24"/>
        </w:rPr>
        <w:t xml:space="preserve">Daneben wird dort erklärt, dass </w:t>
      </w:r>
      <w:r>
        <w:rPr>
          <w:rStyle w:val="Fett"/>
          <w:rFonts w:ascii="Verdana" w:hAnsi="Verdana"/>
          <w:sz w:val="24"/>
          <w:szCs w:val="24"/>
        </w:rPr>
        <w:t>einfache Linien Beziehungen darstellen und Linien mit Pfeilen die Richtung der Weisungsbefugnis zeigen</w:t>
      </w:r>
      <w:r>
        <w:rPr>
          <w:rFonts w:ascii="Verdana" w:hAnsi="Verdana"/>
          <w:sz w:val="24"/>
          <w:szCs w:val="24"/>
        </w:rPr>
        <w:t xml:space="preserve">. </w:t>
      </w:r>
      <w:bookmarkStart w:id="0" w:name="_GoBack"/>
      <w:bookmarkEnd w:id="0"/>
    </w:p>
    <w:p w:rsidR="00781F66" w:rsidRPr="0082608D" w:rsidRDefault="00781F66" w:rsidP="0082608D">
      <w:r w:rsidRPr="0082608D">
        <w:t xml:space="preserve"> </w:t>
      </w:r>
    </w:p>
    <w:sectPr w:rsidR="00781F66" w:rsidRPr="008260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374"/>
    <w:multiLevelType w:val="hybridMultilevel"/>
    <w:tmpl w:val="EABA7C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937"/>
    <w:multiLevelType w:val="multilevel"/>
    <w:tmpl w:val="6F60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A556A"/>
    <w:multiLevelType w:val="multilevel"/>
    <w:tmpl w:val="2710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23F34"/>
    <w:multiLevelType w:val="multilevel"/>
    <w:tmpl w:val="FC6E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62A43"/>
    <w:multiLevelType w:val="multilevel"/>
    <w:tmpl w:val="1954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62DCF"/>
    <w:multiLevelType w:val="multilevel"/>
    <w:tmpl w:val="536E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92EFB"/>
    <w:multiLevelType w:val="multilevel"/>
    <w:tmpl w:val="39CC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E21A6"/>
    <w:multiLevelType w:val="multilevel"/>
    <w:tmpl w:val="437E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26B44"/>
    <w:multiLevelType w:val="multilevel"/>
    <w:tmpl w:val="9E92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C6B0D"/>
    <w:multiLevelType w:val="multilevel"/>
    <w:tmpl w:val="4F08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9352D"/>
    <w:multiLevelType w:val="multilevel"/>
    <w:tmpl w:val="74D8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015508"/>
    <w:multiLevelType w:val="hybridMultilevel"/>
    <w:tmpl w:val="CC767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B2D15"/>
    <w:multiLevelType w:val="multilevel"/>
    <w:tmpl w:val="4F140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D676C"/>
    <w:multiLevelType w:val="multilevel"/>
    <w:tmpl w:val="D1E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F191D"/>
    <w:multiLevelType w:val="multilevel"/>
    <w:tmpl w:val="4F7A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5B1236"/>
    <w:multiLevelType w:val="hybridMultilevel"/>
    <w:tmpl w:val="7EC498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D787C"/>
    <w:multiLevelType w:val="multilevel"/>
    <w:tmpl w:val="FD9E4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A4A5C"/>
    <w:multiLevelType w:val="hybridMultilevel"/>
    <w:tmpl w:val="03CE4D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D4F6B"/>
    <w:multiLevelType w:val="multilevel"/>
    <w:tmpl w:val="DE52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441F22"/>
    <w:multiLevelType w:val="multilevel"/>
    <w:tmpl w:val="4BF6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6414B8"/>
    <w:multiLevelType w:val="hybridMultilevel"/>
    <w:tmpl w:val="578AB06C"/>
    <w:lvl w:ilvl="0" w:tplc="DE3666C6">
      <w:numFmt w:val="bullet"/>
      <w:lvlText w:val=""/>
      <w:lvlJc w:val="left"/>
      <w:pPr>
        <w:ind w:left="768" w:hanging="408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43A04"/>
    <w:multiLevelType w:val="multilevel"/>
    <w:tmpl w:val="C960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1A0A23"/>
    <w:multiLevelType w:val="multilevel"/>
    <w:tmpl w:val="1CFE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D6B8D"/>
    <w:multiLevelType w:val="multilevel"/>
    <w:tmpl w:val="7CA8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2632E0"/>
    <w:multiLevelType w:val="hybridMultilevel"/>
    <w:tmpl w:val="EAB22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F19F5"/>
    <w:multiLevelType w:val="multilevel"/>
    <w:tmpl w:val="03F8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A098F"/>
    <w:multiLevelType w:val="multilevel"/>
    <w:tmpl w:val="DBEE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671B95"/>
    <w:multiLevelType w:val="hybridMultilevel"/>
    <w:tmpl w:val="8D989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166E1"/>
    <w:multiLevelType w:val="multilevel"/>
    <w:tmpl w:val="3B6C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CC4300"/>
    <w:multiLevelType w:val="multilevel"/>
    <w:tmpl w:val="4A20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4"/>
  </w:num>
  <w:num w:numId="5">
    <w:abstractNumId w:val="18"/>
  </w:num>
  <w:num w:numId="6">
    <w:abstractNumId w:val="8"/>
  </w:num>
  <w:num w:numId="7">
    <w:abstractNumId w:val="25"/>
  </w:num>
  <w:num w:numId="8">
    <w:abstractNumId w:val="5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28"/>
  </w:num>
  <w:num w:numId="14">
    <w:abstractNumId w:val="3"/>
  </w:num>
  <w:num w:numId="15">
    <w:abstractNumId w:val="1"/>
  </w:num>
  <w:num w:numId="16">
    <w:abstractNumId w:val="22"/>
  </w:num>
  <w:num w:numId="17">
    <w:abstractNumId w:val="6"/>
  </w:num>
  <w:num w:numId="18">
    <w:abstractNumId w:val="21"/>
  </w:num>
  <w:num w:numId="19">
    <w:abstractNumId w:val="19"/>
  </w:num>
  <w:num w:numId="20">
    <w:abstractNumId w:val="10"/>
  </w:num>
  <w:num w:numId="21">
    <w:abstractNumId w:val="15"/>
  </w:num>
  <w:num w:numId="22">
    <w:abstractNumId w:val="29"/>
  </w:num>
  <w:num w:numId="23">
    <w:abstractNumId w:val="26"/>
  </w:num>
  <w:num w:numId="24">
    <w:abstractNumId w:val="23"/>
  </w:num>
  <w:num w:numId="25">
    <w:abstractNumId w:val="17"/>
  </w:num>
  <w:num w:numId="26">
    <w:abstractNumId w:val="20"/>
  </w:num>
  <w:num w:numId="27">
    <w:abstractNumId w:val="0"/>
  </w:num>
  <w:num w:numId="28">
    <w:abstractNumId w:val="27"/>
  </w:num>
  <w:num w:numId="29">
    <w:abstractNumId w:val="24"/>
  </w:num>
  <w:num w:numId="30">
    <w:abstractNumId w:val="11"/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73"/>
    <w:rsid w:val="00040300"/>
    <w:rsid w:val="002535EC"/>
    <w:rsid w:val="003D55DF"/>
    <w:rsid w:val="00781F66"/>
    <w:rsid w:val="0082608D"/>
    <w:rsid w:val="00B4398D"/>
    <w:rsid w:val="00F9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9429"/>
  <w15:chartTrackingRefBased/>
  <w15:docId w15:val="{3C312339-B8B6-4EC5-85F1-CF537651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608D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902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90273"/>
    <w:rPr>
      <w:b/>
      <w:bCs/>
    </w:rPr>
  </w:style>
  <w:style w:type="paragraph" w:styleId="Listenabsatz">
    <w:name w:val="List Paragraph"/>
    <w:basedOn w:val="Standard"/>
    <w:uiPriority w:val="34"/>
    <w:qFormat/>
    <w:rsid w:val="00F90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PR-Mobil3</dc:creator>
  <cp:keywords/>
  <dc:description/>
  <cp:lastModifiedBy>PR-Mobil3</cp:lastModifiedBy>
  <cp:revision>2</cp:revision>
  <dcterms:created xsi:type="dcterms:W3CDTF">2026-03-11T21:10:00Z</dcterms:created>
  <dcterms:modified xsi:type="dcterms:W3CDTF">2026-03-12T15:54:00Z</dcterms:modified>
</cp:coreProperties>
</file>